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2024年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动态调整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收费标准清单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情况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近日，对照省财政厅发布的《湖北省及省直部门和单位行政事业性收费目录清单》《湖北省及省直部门和单位涉企行政事业性收费项目清单》《湖北省考试考务费目录清单》更新情况，经征求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部门意见，省发改委更新完善了三个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清单的收费标准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市发改委对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《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襄阳市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行政事业性收费标准清单》《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襄阳市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涉企行政事业性收费标准清单》《湖北省考试考务费收费标准清单》进行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对应调整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现将此次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调整情况说明如下。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一、充实完善政策依据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《湖北省行政事业性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收费标准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清单》，共修订完善政策依据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处。主要涉及中等职业学校学费、住宿费，外国人证件费，机动车行驶证、登记证、驾驶证工本费，土地闲置费等项目。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《湖北省涉企行政事业性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收费标准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清单》，共修订完善政策依据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处。主要涉及机动车号牌工本费，土地复恳费，污水处理费，水资源费等项目。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《湖北省考试考务费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收费标准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清单》，共修订完善政策依据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项。其中，涉及专业技术人员职业资格考试考务费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项，涉及职业技能鉴定等考试考务费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项，涉及教育考试考务费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二、动态调整具体收费标准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财政部、国家发展改革委关于调整优化专利收费政策的通知》（财税〔2024〕23号），《国家发展改革委、财政部关于专利权补偿期年费标准等有关事项的通知》（发改价格〔2024〕1156号）文件，对中央立项，专利收费，PCT专利申请收费标准进行了更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对执业兽医资格考试、高等教育自学考试增考费等收费事项及标准的表述进行了完善。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结合职业资格考试改革要求，根据《新闻记者职业资格考试办法》（国新出发〔2022〕21号）规定，删除了全国广播电视编辑记者考试收费标准。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三、加强政策衔接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根据《水资源税改革试点实施办法》，12月1日起在全国实施水资源费转税试点。后续将根据试点推进情况，对照项目清单调整要求，做好对应项目标准清单更新发布。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草原植被恢复费、土地闲置费、职业病诊断鉴定费、防空地下室易地建设费等收费项目，会同省财政厅已与相关部门衔接，待行业管理制度优化后，及时做好收费政策完善工作。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eastAsia="zh-CN"/>
        </w:rPr>
        <w:br w:type="page"/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eastAsia="zh-CN"/>
        </w:rPr>
        <w:t>备注：收费标准调整共有四处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 xml:space="preserve">第一处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见附件4专业技术人员职业资格考试考务费第55项（p6），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执业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兽医资格考试，收费方式由原来200元每人次4科，改为50元每人每科。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 xml:space="preserve">第二处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见附件4专业技术人员职业资格考试考务费第63项（p7），取消了全国广播电视编辑记者资格考试类型。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 xml:space="preserve">第三处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见附件4教育考试考务费省级立项第3项（p12），将高等教育自主招生考试费，改为高等教育自学考试增考费，标准为100元每科每次。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C6D9DF"/>
    <w:rsid w:val="377B9068"/>
    <w:rsid w:val="3DB387D9"/>
    <w:rsid w:val="4E46465B"/>
    <w:rsid w:val="4E4D4620"/>
    <w:rsid w:val="5502634E"/>
    <w:rsid w:val="BBC6D9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2024-11-26T18:46:00Z</dcterms:created>
  <dc:creator>user</dc:creator>
  <cp:lastModifiedBy>亮亮</cp:lastModifiedBy>
  <dcterms:modified xsi:type="dcterms:W3CDTF">2024-12-13T07:36:38Z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